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07" w:rsidRDefault="00076B07">
      <w:pPr>
        <w:rPr>
          <w:lang w:val="en-US"/>
        </w:rPr>
      </w:pPr>
    </w:p>
    <w:p w:rsidR="00224F02" w:rsidRDefault="00596B65" w:rsidP="00224F02">
      <w:pPr>
        <w:spacing w:after="0" w:line="240" w:lineRule="auto"/>
        <w:jc w:val="both"/>
        <w:rPr>
          <w:sz w:val="28"/>
          <w:szCs w:val="28"/>
        </w:rPr>
      </w:pPr>
      <w:r w:rsidRPr="00224F02">
        <w:rPr>
          <w:sz w:val="28"/>
          <w:szCs w:val="28"/>
        </w:rPr>
        <w:t>2</w:t>
      </w:r>
      <w:r>
        <w:rPr>
          <w:sz w:val="28"/>
          <w:szCs w:val="28"/>
          <w:lang w:val="en-US"/>
        </w:rPr>
        <w:t>o</w:t>
      </w:r>
      <w:r w:rsidRPr="00224F02">
        <w:rPr>
          <w:sz w:val="28"/>
          <w:szCs w:val="28"/>
        </w:rPr>
        <w:t xml:space="preserve"> </w:t>
      </w:r>
      <w:r>
        <w:rPr>
          <w:sz w:val="28"/>
          <w:szCs w:val="28"/>
        </w:rPr>
        <w:t>Δ.Σ. Γλυφάδας</w:t>
      </w:r>
      <w:r w:rsidR="00224F02" w:rsidRPr="00224F02">
        <w:rPr>
          <w:sz w:val="28"/>
          <w:szCs w:val="28"/>
        </w:rPr>
        <w:t xml:space="preserve"> </w:t>
      </w:r>
      <w:r w:rsidR="00224F02">
        <w:rPr>
          <w:sz w:val="28"/>
          <w:szCs w:val="28"/>
        </w:rPr>
        <w:t xml:space="preserve">                                                        Γλυφάδα, 11/09/2020</w:t>
      </w:r>
    </w:p>
    <w:p w:rsidR="00596B65" w:rsidRDefault="00224F02" w:rsidP="00224F02">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Αρ. </w:t>
      </w:r>
      <w:proofErr w:type="spellStart"/>
      <w:r>
        <w:rPr>
          <w:sz w:val="28"/>
          <w:szCs w:val="28"/>
        </w:rPr>
        <w:t>Πρ</w:t>
      </w:r>
      <w:proofErr w:type="spellEnd"/>
      <w:r>
        <w:rPr>
          <w:sz w:val="28"/>
          <w:szCs w:val="28"/>
        </w:rPr>
        <w:t>. 233</w:t>
      </w:r>
    </w:p>
    <w:p w:rsidR="00224F02" w:rsidRDefault="00224F02" w:rsidP="00224F02">
      <w:pPr>
        <w:spacing w:after="0" w:line="240" w:lineRule="auto"/>
        <w:jc w:val="both"/>
        <w:rPr>
          <w:sz w:val="28"/>
          <w:szCs w:val="28"/>
        </w:rPr>
      </w:pPr>
    </w:p>
    <w:p w:rsidR="00224F02" w:rsidRDefault="00224F02" w:rsidP="00224F02">
      <w:pPr>
        <w:spacing w:after="0" w:line="240" w:lineRule="auto"/>
        <w:jc w:val="both"/>
        <w:rPr>
          <w:sz w:val="28"/>
          <w:szCs w:val="28"/>
        </w:rPr>
      </w:pPr>
    </w:p>
    <w:p w:rsidR="00596B65" w:rsidRDefault="00596B65" w:rsidP="00596B65">
      <w:pPr>
        <w:spacing w:after="0" w:line="240" w:lineRule="auto"/>
        <w:jc w:val="center"/>
        <w:rPr>
          <w:b/>
          <w:sz w:val="28"/>
          <w:szCs w:val="28"/>
          <w:u w:val="single"/>
        </w:rPr>
      </w:pPr>
      <w:r w:rsidRPr="00596B65">
        <w:rPr>
          <w:b/>
          <w:sz w:val="28"/>
          <w:szCs w:val="28"/>
          <w:u w:val="single"/>
        </w:rPr>
        <w:t>ΑΝΑΚΟΙΝΩΣΗ</w:t>
      </w:r>
    </w:p>
    <w:p w:rsidR="00224F02" w:rsidRDefault="00224F02" w:rsidP="00596B65">
      <w:pPr>
        <w:spacing w:after="0" w:line="240" w:lineRule="auto"/>
        <w:jc w:val="center"/>
        <w:rPr>
          <w:b/>
          <w:sz w:val="28"/>
          <w:szCs w:val="28"/>
          <w:u w:val="single"/>
        </w:rPr>
      </w:pPr>
    </w:p>
    <w:p w:rsidR="00596B65" w:rsidRDefault="00596B65" w:rsidP="00596B65">
      <w:pPr>
        <w:spacing w:after="0" w:line="240" w:lineRule="auto"/>
        <w:rPr>
          <w:sz w:val="28"/>
          <w:szCs w:val="28"/>
        </w:rPr>
      </w:pPr>
    </w:p>
    <w:p w:rsidR="00596B65" w:rsidRDefault="00596B65" w:rsidP="00D238F5">
      <w:pPr>
        <w:spacing w:after="0" w:line="240" w:lineRule="auto"/>
        <w:ind w:firstLine="720"/>
        <w:jc w:val="both"/>
        <w:rPr>
          <w:sz w:val="28"/>
          <w:szCs w:val="28"/>
        </w:rPr>
      </w:pPr>
      <w:r>
        <w:rPr>
          <w:sz w:val="28"/>
          <w:szCs w:val="28"/>
        </w:rPr>
        <w:t xml:space="preserve">Ο Αγιασμός, που σηματοδοτεί την έναρξη της </w:t>
      </w:r>
      <w:r w:rsidR="00224F02">
        <w:rPr>
          <w:sz w:val="28"/>
          <w:szCs w:val="28"/>
        </w:rPr>
        <w:t>σχολικής χ</w:t>
      </w:r>
      <w:r>
        <w:rPr>
          <w:sz w:val="28"/>
          <w:szCs w:val="28"/>
        </w:rPr>
        <w:t>ρονιάς θα πραγματοποιηθεί τη Δευτέρα 14/9/2020 στις 11</w:t>
      </w:r>
      <w:r w:rsidR="00C827D0">
        <w:rPr>
          <w:sz w:val="28"/>
          <w:szCs w:val="28"/>
        </w:rPr>
        <w:t xml:space="preserve">:30 </w:t>
      </w:r>
      <w:proofErr w:type="spellStart"/>
      <w:r w:rsidR="00C827D0">
        <w:rPr>
          <w:sz w:val="28"/>
          <w:szCs w:val="28"/>
        </w:rPr>
        <w:t>π.μ</w:t>
      </w:r>
      <w:proofErr w:type="spellEnd"/>
      <w:r w:rsidR="00C827D0">
        <w:rPr>
          <w:sz w:val="28"/>
          <w:szCs w:val="28"/>
        </w:rPr>
        <w:t>.</w:t>
      </w:r>
    </w:p>
    <w:p w:rsidR="00224F02" w:rsidRPr="00D238F5" w:rsidRDefault="00224F02" w:rsidP="00D238F5">
      <w:pPr>
        <w:spacing w:after="0" w:line="240" w:lineRule="auto"/>
        <w:ind w:firstLine="720"/>
        <w:jc w:val="both"/>
        <w:rPr>
          <w:sz w:val="28"/>
          <w:szCs w:val="28"/>
        </w:rPr>
      </w:pPr>
    </w:p>
    <w:p w:rsidR="00224F02" w:rsidRDefault="00596B65" w:rsidP="00224F02">
      <w:pPr>
        <w:spacing w:after="0" w:line="240" w:lineRule="auto"/>
        <w:ind w:firstLine="720"/>
        <w:jc w:val="both"/>
        <w:rPr>
          <w:sz w:val="28"/>
          <w:szCs w:val="28"/>
        </w:rPr>
      </w:pPr>
      <w:r>
        <w:rPr>
          <w:sz w:val="28"/>
          <w:szCs w:val="28"/>
          <w:lang w:val="en-US"/>
        </w:rPr>
        <w:t>H</w:t>
      </w:r>
      <w:r w:rsidRPr="00596B65">
        <w:rPr>
          <w:sz w:val="28"/>
          <w:szCs w:val="28"/>
        </w:rPr>
        <w:t xml:space="preserve"> </w:t>
      </w:r>
      <w:r>
        <w:rPr>
          <w:sz w:val="28"/>
          <w:szCs w:val="28"/>
        </w:rPr>
        <w:t>προσέλευση των μαθητών θα γίνει μεταξύ του χρονικού διαστήματος 11</w:t>
      </w:r>
      <w:r w:rsidRPr="00596B65">
        <w:rPr>
          <w:sz w:val="28"/>
          <w:szCs w:val="28"/>
        </w:rPr>
        <w:t>:</w:t>
      </w:r>
      <w:r w:rsidR="00C827D0">
        <w:rPr>
          <w:sz w:val="28"/>
          <w:szCs w:val="28"/>
        </w:rPr>
        <w:t xml:space="preserve"> </w:t>
      </w:r>
      <w:r w:rsidRPr="00596B65">
        <w:rPr>
          <w:sz w:val="28"/>
          <w:szCs w:val="28"/>
        </w:rPr>
        <w:t xml:space="preserve">00 </w:t>
      </w:r>
      <w:r>
        <w:rPr>
          <w:sz w:val="28"/>
          <w:szCs w:val="28"/>
        </w:rPr>
        <w:t>έως 11</w:t>
      </w:r>
      <w:r w:rsidRPr="00596B65">
        <w:rPr>
          <w:sz w:val="28"/>
          <w:szCs w:val="28"/>
        </w:rPr>
        <w:t xml:space="preserve">: 30. </w:t>
      </w:r>
    </w:p>
    <w:p w:rsidR="00D238F5" w:rsidRDefault="00596B65" w:rsidP="00224F02">
      <w:pPr>
        <w:spacing w:after="0" w:line="240" w:lineRule="auto"/>
        <w:ind w:firstLine="720"/>
        <w:jc w:val="both"/>
        <w:rPr>
          <w:sz w:val="28"/>
          <w:szCs w:val="28"/>
        </w:rPr>
      </w:pPr>
      <w:r>
        <w:rPr>
          <w:sz w:val="28"/>
          <w:szCs w:val="28"/>
          <w:lang w:val="fr-CA"/>
        </w:rPr>
        <w:t>O</w:t>
      </w:r>
      <w:r>
        <w:rPr>
          <w:sz w:val="28"/>
          <w:szCs w:val="28"/>
        </w:rPr>
        <w:t xml:space="preserve">ι μαθητές των Β’, Γ΄, Δ’, Ε’, ΣΤ’ τάξεων, εφόσον θερμομετρηθούν και φορώντας τις προστατευτικές μάσκες τους, θα περάσουν κατευθείαν στις αίθουσες των τμημάτων  τους, έτσι όπως </w:t>
      </w:r>
      <w:r w:rsidR="00AE07D3">
        <w:rPr>
          <w:sz w:val="28"/>
          <w:szCs w:val="28"/>
        </w:rPr>
        <w:t>έχουν καθοριστεί σε προηγούμενο έγγραφο ανάρτησης</w:t>
      </w:r>
      <w:r w:rsidR="00AE07D3" w:rsidRPr="00AE07D3">
        <w:rPr>
          <w:sz w:val="28"/>
          <w:szCs w:val="28"/>
        </w:rPr>
        <w:t xml:space="preserve">: </w:t>
      </w:r>
      <w:r w:rsidR="00AE07D3">
        <w:rPr>
          <w:sz w:val="28"/>
          <w:szCs w:val="28"/>
        </w:rPr>
        <w:t xml:space="preserve">«Οδηγίες λειτουργίας Σχολικής Μονάδας – </w:t>
      </w:r>
      <w:proofErr w:type="spellStart"/>
      <w:r w:rsidR="00AE07D3">
        <w:rPr>
          <w:sz w:val="28"/>
          <w:szCs w:val="28"/>
          <w:lang w:val="fr-CA"/>
        </w:rPr>
        <w:t>Covid</w:t>
      </w:r>
      <w:proofErr w:type="spellEnd"/>
      <w:r w:rsidR="00AE07D3" w:rsidRPr="00AE07D3">
        <w:rPr>
          <w:sz w:val="28"/>
          <w:szCs w:val="28"/>
        </w:rPr>
        <w:t xml:space="preserve"> 19</w:t>
      </w:r>
      <w:r w:rsidR="00AE07D3">
        <w:rPr>
          <w:sz w:val="28"/>
          <w:szCs w:val="28"/>
        </w:rPr>
        <w:t>»</w:t>
      </w:r>
    </w:p>
    <w:p w:rsidR="00D238F5" w:rsidRPr="00D238F5" w:rsidRDefault="00D238F5" w:rsidP="00D238F5">
      <w:pPr>
        <w:spacing w:after="0" w:line="240" w:lineRule="auto"/>
        <w:jc w:val="both"/>
        <w:rPr>
          <w:sz w:val="28"/>
          <w:szCs w:val="28"/>
        </w:rPr>
      </w:pPr>
    </w:p>
    <w:tbl>
      <w:tblPr>
        <w:tblStyle w:val="a3"/>
        <w:tblW w:w="0" w:type="auto"/>
        <w:jc w:val="center"/>
        <w:tblBorders>
          <w:bottom w:val="none" w:sz="0" w:space="0" w:color="auto"/>
        </w:tblBorders>
        <w:tblLook w:val="04A0"/>
      </w:tblPr>
      <w:tblGrid>
        <w:gridCol w:w="1006"/>
        <w:gridCol w:w="581"/>
        <w:gridCol w:w="676"/>
        <w:gridCol w:w="567"/>
        <w:gridCol w:w="567"/>
        <w:gridCol w:w="709"/>
        <w:gridCol w:w="567"/>
        <w:gridCol w:w="567"/>
        <w:gridCol w:w="709"/>
        <w:gridCol w:w="709"/>
      </w:tblGrid>
      <w:tr w:rsidR="00D238F5" w:rsidTr="00A57722">
        <w:trPr>
          <w:jc w:val="center"/>
        </w:trPr>
        <w:tc>
          <w:tcPr>
            <w:tcW w:w="1587" w:type="dxa"/>
            <w:gridSpan w:val="2"/>
            <w:tcBorders>
              <w:bottom w:val="single" w:sz="4" w:space="0" w:color="auto"/>
            </w:tcBorders>
          </w:tcPr>
          <w:p w:rsidR="00D238F5" w:rsidRDefault="00D238F5" w:rsidP="00A57722">
            <w:pPr>
              <w:spacing w:line="276" w:lineRule="auto"/>
              <w:jc w:val="both"/>
              <w:rPr>
                <w:sz w:val="24"/>
                <w:szCs w:val="24"/>
              </w:rPr>
            </w:pPr>
          </w:p>
        </w:tc>
        <w:tc>
          <w:tcPr>
            <w:tcW w:w="676" w:type="dxa"/>
            <w:vMerge w:val="restart"/>
            <w:tcBorders>
              <w:bottom w:val="single" w:sz="4" w:space="0" w:color="auto"/>
            </w:tcBorders>
            <w:textDirection w:val="btLr"/>
          </w:tcPr>
          <w:p w:rsidR="00D238F5" w:rsidRPr="00870E51" w:rsidRDefault="00D238F5" w:rsidP="00A57722">
            <w:pPr>
              <w:spacing w:line="276" w:lineRule="auto"/>
              <w:ind w:left="113" w:right="113"/>
              <w:jc w:val="both"/>
              <w:rPr>
                <w:sz w:val="24"/>
                <w:szCs w:val="24"/>
              </w:rPr>
            </w:pPr>
            <w:r>
              <w:rPr>
                <w:sz w:val="24"/>
                <w:szCs w:val="24"/>
                <w:lang w:val="en-US"/>
              </w:rPr>
              <w:t xml:space="preserve">1o </w:t>
            </w:r>
            <w:r>
              <w:rPr>
                <w:sz w:val="24"/>
                <w:szCs w:val="24"/>
              </w:rPr>
              <w:t>κλιμακοστάσιο</w:t>
            </w:r>
          </w:p>
        </w:tc>
        <w:tc>
          <w:tcPr>
            <w:tcW w:w="1134" w:type="dxa"/>
            <w:gridSpan w:val="2"/>
            <w:tcBorders>
              <w:bottom w:val="single" w:sz="4" w:space="0" w:color="auto"/>
            </w:tcBorders>
          </w:tcPr>
          <w:p w:rsidR="00D238F5" w:rsidRDefault="00D238F5" w:rsidP="00A57722">
            <w:pPr>
              <w:spacing w:line="276" w:lineRule="auto"/>
              <w:jc w:val="both"/>
              <w:rPr>
                <w:sz w:val="24"/>
                <w:szCs w:val="24"/>
              </w:rPr>
            </w:pPr>
          </w:p>
        </w:tc>
        <w:tc>
          <w:tcPr>
            <w:tcW w:w="709" w:type="dxa"/>
            <w:vMerge w:val="restart"/>
            <w:tcBorders>
              <w:bottom w:val="single" w:sz="4" w:space="0" w:color="auto"/>
            </w:tcBorders>
            <w:textDirection w:val="btLr"/>
          </w:tcPr>
          <w:p w:rsidR="00D238F5" w:rsidRPr="004B3D0E" w:rsidRDefault="00D238F5" w:rsidP="00A57722">
            <w:pPr>
              <w:spacing w:line="276" w:lineRule="auto"/>
              <w:ind w:left="113" w:right="113"/>
              <w:jc w:val="both"/>
              <w:rPr>
                <w:sz w:val="24"/>
                <w:szCs w:val="24"/>
              </w:rPr>
            </w:pPr>
            <w:r>
              <w:rPr>
                <w:sz w:val="24"/>
                <w:szCs w:val="24"/>
                <w:lang w:val="en-US"/>
              </w:rPr>
              <w:t xml:space="preserve">2o </w:t>
            </w:r>
            <w:r>
              <w:rPr>
                <w:sz w:val="24"/>
                <w:szCs w:val="24"/>
              </w:rPr>
              <w:t>κλιμακοστάσιο</w:t>
            </w:r>
          </w:p>
        </w:tc>
        <w:tc>
          <w:tcPr>
            <w:tcW w:w="1134" w:type="dxa"/>
            <w:gridSpan w:val="2"/>
            <w:tcBorders>
              <w:bottom w:val="single" w:sz="4" w:space="0" w:color="auto"/>
            </w:tcBorders>
          </w:tcPr>
          <w:p w:rsidR="00D238F5" w:rsidRDefault="00D238F5" w:rsidP="00A57722">
            <w:pPr>
              <w:spacing w:line="276" w:lineRule="auto"/>
              <w:jc w:val="both"/>
              <w:rPr>
                <w:sz w:val="24"/>
                <w:szCs w:val="24"/>
              </w:rPr>
            </w:pPr>
          </w:p>
        </w:tc>
        <w:tc>
          <w:tcPr>
            <w:tcW w:w="709" w:type="dxa"/>
            <w:vMerge w:val="restart"/>
            <w:tcBorders>
              <w:bottom w:val="single" w:sz="4" w:space="0" w:color="auto"/>
            </w:tcBorders>
            <w:textDirection w:val="btLr"/>
          </w:tcPr>
          <w:p w:rsidR="00D238F5" w:rsidRDefault="00D238F5" w:rsidP="00A57722">
            <w:pPr>
              <w:spacing w:line="276" w:lineRule="auto"/>
              <w:ind w:left="113" w:right="113"/>
              <w:jc w:val="both"/>
              <w:rPr>
                <w:sz w:val="24"/>
                <w:szCs w:val="24"/>
              </w:rPr>
            </w:pPr>
            <w:r>
              <w:rPr>
                <w:sz w:val="24"/>
                <w:szCs w:val="24"/>
                <w:lang w:val="en-US"/>
              </w:rPr>
              <w:t xml:space="preserve">3o </w:t>
            </w:r>
            <w:r>
              <w:rPr>
                <w:sz w:val="24"/>
                <w:szCs w:val="24"/>
              </w:rPr>
              <w:t>κλιμακοστάσιο</w:t>
            </w:r>
          </w:p>
        </w:tc>
        <w:tc>
          <w:tcPr>
            <w:tcW w:w="709" w:type="dxa"/>
            <w:tcBorders>
              <w:bottom w:val="single" w:sz="4" w:space="0" w:color="auto"/>
            </w:tcBorders>
          </w:tcPr>
          <w:p w:rsidR="00D238F5" w:rsidRDefault="00D238F5" w:rsidP="00A57722">
            <w:pPr>
              <w:spacing w:line="276" w:lineRule="auto"/>
              <w:jc w:val="both"/>
              <w:rPr>
                <w:sz w:val="24"/>
                <w:szCs w:val="24"/>
              </w:rPr>
            </w:pPr>
          </w:p>
        </w:tc>
      </w:tr>
      <w:tr w:rsidR="00D238F5" w:rsidRPr="007A7E07" w:rsidTr="00A57722">
        <w:trPr>
          <w:jc w:val="center"/>
        </w:trPr>
        <w:tc>
          <w:tcPr>
            <w:tcW w:w="1006" w:type="dxa"/>
            <w:tcBorders>
              <w:bottom w:val="single" w:sz="4" w:space="0" w:color="auto"/>
            </w:tcBorders>
          </w:tcPr>
          <w:p w:rsidR="00D238F5" w:rsidRDefault="00D238F5" w:rsidP="00A57722">
            <w:pPr>
              <w:spacing w:line="276" w:lineRule="auto"/>
              <w:jc w:val="both"/>
              <w:rPr>
                <w:sz w:val="24"/>
                <w:szCs w:val="24"/>
              </w:rPr>
            </w:pPr>
            <w:r>
              <w:rPr>
                <w:sz w:val="24"/>
                <w:szCs w:val="24"/>
              </w:rPr>
              <w:t>1</w:t>
            </w:r>
            <w:r w:rsidRPr="00BC1713">
              <w:rPr>
                <w:sz w:val="24"/>
                <w:szCs w:val="24"/>
                <w:vertAlign w:val="superscript"/>
              </w:rPr>
              <w:t>ος</w:t>
            </w:r>
            <w:r>
              <w:rPr>
                <w:sz w:val="24"/>
                <w:szCs w:val="24"/>
              </w:rPr>
              <w:t xml:space="preserve"> Όροφος</w:t>
            </w:r>
          </w:p>
        </w:tc>
        <w:tc>
          <w:tcPr>
            <w:tcW w:w="581" w:type="dxa"/>
            <w:tcBorders>
              <w:bottom w:val="single" w:sz="4" w:space="0" w:color="auto"/>
            </w:tcBorders>
          </w:tcPr>
          <w:p w:rsidR="00D238F5" w:rsidRDefault="00D238F5" w:rsidP="00A57722">
            <w:pPr>
              <w:spacing w:line="276" w:lineRule="auto"/>
              <w:jc w:val="both"/>
              <w:rPr>
                <w:sz w:val="24"/>
                <w:szCs w:val="24"/>
              </w:rPr>
            </w:pPr>
            <w:r>
              <w:rPr>
                <w:sz w:val="24"/>
                <w:szCs w:val="24"/>
              </w:rPr>
              <w:t>Ε1</w:t>
            </w:r>
          </w:p>
        </w:tc>
        <w:tc>
          <w:tcPr>
            <w:tcW w:w="676" w:type="dxa"/>
            <w:vMerge/>
            <w:tcBorders>
              <w:bottom w:val="single" w:sz="4" w:space="0" w:color="auto"/>
            </w:tcBorders>
          </w:tcPr>
          <w:p w:rsidR="00D238F5" w:rsidRDefault="00D238F5" w:rsidP="00A57722">
            <w:pPr>
              <w:spacing w:line="276" w:lineRule="auto"/>
              <w:jc w:val="both"/>
              <w:rPr>
                <w:sz w:val="24"/>
                <w:szCs w:val="24"/>
              </w:rPr>
            </w:pPr>
          </w:p>
        </w:tc>
        <w:tc>
          <w:tcPr>
            <w:tcW w:w="567" w:type="dxa"/>
            <w:tcBorders>
              <w:bottom w:val="single" w:sz="4" w:space="0" w:color="auto"/>
            </w:tcBorders>
          </w:tcPr>
          <w:p w:rsidR="00D238F5" w:rsidRDefault="00D238F5" w:rsidP="00A57722">
            <w:pPr>
              <w:spacing w:line="276" w:lineRule="auto"/>
              <w:jc w:val="both"/>
              <w:rPr>
                <w:sz w:val="24"/>
                <w:szCs w:val="24"/>
              </w:rPr>
            </w:pPr>
            <w:r>
              <w:rPr>
                <w:sz w:val="24"/>
                <w:szCs w:val="24"/>
              </w:rPr>
              <w:t>Δ2</w:t>
            </w:r>
          </w:p>
        </w:tc>
        <w:tc>
          <w:tcPr>
            <w:tcW w:w="567" w:type="dxa"/>
            <w:tcBorders>
              <w:bottom w:val="single" w:sz="4" w:space="0" w:color="auto"/>
            </w:tcBorders>
          </w:tcPr>
          <w:p w:rsidR="00D238F5" w:rsidRDefault="00D238F5" w:rsidP="00A57722">
            <w:pPr>
              <w:spacing w:line="276" w:lineRule="auto"/>
              <w:jc w:val="both"/>
              <w:rPr>
                <w:sz w:val="24"/>
                <w:szCs w:val="24"/>
              </w:rPr>
            </w:pPr>
            <w:r>
              <w:rPr>
                <w:sz w:val="24"/>
                <w:szCs w:val="24"/>
              </w:rPr>
              <w:t>Δ1</w:t>
            </w:r>
          </w:p>
        </w:tc>
        <w:tc>
          <w:tcPr>
            <w:tcW w:w="709" w:type="dxa"/>
            <w:vMerge/>
            <w:tcBorders>
              <w:bottom w:val="single" w:sz="4" w:space="0" w:color="auto"/>
            </w:tcBorders>
          </w:tcPr>
          <w:p w:rsidR="00D238F5" w:rsidRPr="008E2529" w:rsidRDefault="00D238F5" w:rsidP="00A57722">
            <w:pPr>
              <w:spacing w:line="276" w:lineRule="auto"/>
              <w:ind w:left="113" w:right="113"/>
              <w:jc w:val="both"/>
              <w:rPr>
                <w:sz w:val="24"/>
                <w:szCs w:val="24"/>
                <w:lang w:val="en-US"/>
              </w:rPr>
            </w:pPr>
          </w:p>
        </w:tc>
        <w:tc>
          <w:tcPr>
            <w:tcW w:w="567" w:type="dxa"/>
            <w:tcBorders>
              <w:bottom w:val="single" w:sz="4" w:space="0" w:color="auto"/>
            </w:tcBorders>
          </w:tcPr>
          <w:p w:rsidR="00D238F5" w:rsidRDefault="00D238F5" w:rsidP="00A57722">
            <w:pPr>
              <w:spacing w:line="276" w:lineRule="auto"/>
              <w:jc w:val="both"/>
              <w:rPr>
                <w:sz w:val="24"/>
                <w:szCs w:val="24"/>
              </w:rPr>
            </w:pPr>
            <w:r>
              <w:rPr>
                <w:sz w:val="24"/>
                <w:szCs w:val="24"/>
              </w:rPr>
              <w:t>Γ1</w:t>
            </w:r>
          </w:p>
        </w:tc>
        <w:tc>
          <w:tcPr>
            <w:tcW w:w="567" w:type="dxa"/>
            <w:tcBorders>
              <w:bottom w:val="single" w:sz="4" w:space="0" w:color="auto"/>
            </w:tcBorders>
          </w:tcPr>
          <w:p w:rsidR="00D238F5" w:rsidRDefault="00D238F5" w:rsidP="00A57722">
            <w:pPr>
              <w:spacing w:line="276" w:lineRule="auto"/>
              <w:jc w:val="both"/>
              <w:rPr>
                <w:sz w:val="24"/>
                <w:szCs w:val="24"/>
              </w:rPr>
            </w:pPr>
            <w:r>
              <w:rPr>
                <w:sz w:val="24"/>
                <w:szCs w:val="24"/>
              </w:rPr>
              <w:t>ΣΤ2</w:t>
            </w:r>
          </w:p>
        </w:tc>
        <w:tc>
          <w:tcPr>
            <w:tcW w:w="709" w:type="dxa"/>
            <w:vMerge/>
            <w:tcBorders>
              <w:bottom w:val="single" w:sz="4" w:space="0" w:color="auto"/>
            </w:tcBorders>
          </w:tcPr>
          <w:p w:rsidR="00D238F5" w:rsidRDefault="00D238F5" w:rsidP="00A57722">
            <w:pPr>
              <w:spacing w:line="276" w:lineRule="auto"/>
              <w:jc w:val="both"/>
              <w:rPr>
                <w:sz w:val="24"/>
                <w:szCs w:val="24"/>
              </w:rPr>
            </w:pPr>
          </w:p>
        </w:tc>
        <w:tc>
          <w:tcPr>
            <w:tcW w:w="709" w:type="dxa"/>
            <w:tcBorders>
              <w:bottom w:val="single" w:sz="4" w:space="0" w:color="auto"/>
            </w:tcBorders>
          </w:tcPr>
          <w:p w:rsidR="00D238F5" w:rsidRDefault="00D238F5" w:rsidP="00A57722">
            <w:pPr>
              <w:spacing w:line="276" w:lineRule="auto"/>
              <w:jc w:val="both"/>
              <w:rPr>
                <w:sz w:val="24"/>
                <w:szCs w:val="24"/>
              </w:rPr>
            </w:pPr>
            <w:r>
              <w:rPr>
                <w:sz w:val="24"/>
                <w:szCs w:val="24"/>
              </w:rPr>
              <w:t>ΣΤ1</w:t>
            </w:r>
          </w:p>
        </w:tc>
      </w:tr>
      <w:tr w:rsidR="00D238F5" w:rsidTr="00A57722">
        <w:trPr>
          <w:trHeight w:val="916"/>
          <w:jc w:val="center"/>
        </w:trPr>
        <w:tc>
          <w:tcPr>
            <w:tcW w:w="1006" w:type="dxa"/>
            <w:tcBorders>
              <w:top w:val="single" w:sz="4" w:space="0" w:color="auto"/>
              <w:bottom w:val="single" w:sz="4" w:space="0" w:color="auto"/>
            </w:tcBorders>
          </w:tcPr>
          <w:p w:rsidR="00D238F5" w:rsidRDefault="00D238F5" w:rsidP="00A57722">
            <w:pPr>
              <w:spacing w:line="276" w:lineRule="auto"/>
              <w:jc w:val="both"/>
              <w:rPr>
                <w:sz w:val="24"/>
                <w:szCs w:val="24"/>
              </w:rPr>
            </w:pPr>
            <w:r>
              <w:rPr>
                <w:sz w:val="24"/>
                <w:szCs w:val="24"/>
              </w:rPr>
              <w:t>2</w:t>
            </w:r>
            <w:r w:rsidRPr="00870E51">
              <w:rPr>
                <w:sz w:val="24"/>
                <w:szCs w:val="24"/>
                <w:vertAlign w:val="superscript"/>
              </w:rPr>
              <w:t>ος</w:t>
            </w:r>
            <w:r>
              <w:rPr>
                <w:sz w:val="24"/>
                <w:szCs w:val="24"/>
              </w:rPr>
              <w:t xml:space="preserve"> Όροφος</w:t>
            </w:r>
          </w:p>
        </w:tc>
        <w:tc>
          <w:tcPr>
            <w:tcW w:w="581" w:type="dxa"/>
            <w:tcBorders>
              <w:top w:val="single" w:sz="4" w:space="0" w:color="auto"/>
              <w:bottom w:val="single" w:sz="4" w:space="0" w:color="auto"/>
            </w:tcBorders>
          </w:tcPr>
          <w:p w:rsidR="00D238F5" w:rsidRDefault="00D238F5" w:rsidP="00A57722">
            <w:pPr>
              <w:spacing w:line="276" w:lineRule="auto"/>
              <w:jc w:val="both"/>
              <w:rPr>
                <w:sz w:val="24"/>
                <w:szCs w:val="24"/>
              </w:rPr>
            </w:pPr>
            <w:r>
              <w:rPr>
                <w:sz w:val="24"/>
                <w:szCs w:val="24"/>
              </w:rPr>
              <w:t>Ε2</w:t>
            </w:r>
          </w:p>
        </w:tc>
        <w:tc>
          <w:tcPr>
            <w:tcW w:w="676" w:type="dxa"/>
            <w:vMerge/>
            <w:tcBorders>
              <w:top w:val="single" w:sz="4" w:space="0" w:color="auto"/>
              <w:bottom w:val="single" w:sz="4" w:space="0" w:color="auto"/>
            </w:tcBorders>
          </w:tcPr>
          <w:p w:rsidR="00D238F5" w:rsidRDefault="00D238F5" w:rsidP="00A57722">
            <w:pPr>
              <w:spacing w:line="276" w:lineRule="auto"/>
              <w:jc w:val="both"/>
              <w:rPr>
                <w:sz w:val="24"/>
                <w:szCs w:val="24"/>
              </w:rPr>
            </w:pPr>
          </w:p>
        </w:tc>
        <w:tc>
          <w:tcPr>
            <w:tcW w:w="567" w:type="dxa"/>
            <w:tcBorders>
              <w:top w:val="single" w:sz="4" w:space="0" w:color="auto"/>
              <w:bottom w:val="single" w:sz="4" w:space="0" w:color="auto"/>
            </w:tcBorders>
          </w:tcPr>
          <w:p w:rsidR="00D238F5" w:rsidRDefault="00D238F5" w:rsidP="00A57722">
            <w:pPr>
              <w:spacing w:line="276" w:lineRule="auto"/>
              <w:jc w:val="both"/>
              <w:rPr>
                <w:sz w:val="24"/>
                <w:szCs w:val="24"/>
              </w:rPr>
            </w:pPr>
            <w:r>
              <w:rPr>
                <w:sz w:val="24"/>
                <w:szCs w:val="24"/>
              </w:rPr>
              <w:t>Α2</w:t>
            </w:r>
          </w:p>
        </w:tc>
        <w:tc>
          <w:tcPr>
            <w:tcW w:w="567" w:type="dxa"/>
            <w:tcBorders>
              <w:top w:val="single" w:sz="4" w:space="0" w:color="auto"/>
              <w:bottom w:val="single" w:sz="4" w:space="0" w:color="auto"/>
            </w:tcBorders>
          </w:tcPr>
          <w:p w:rsidR="00D238F5" w:rsidRDefault="00D238F5" w:rsidP="00A57722">
            <w:pPr>
              <w:spacing w:line="276" w:lineRule="auto"/>
              <w:jc w:val="both"/>
              <w:rPr>
                <w:sz w:val="24"/>
                <w:szCs w:val="24"/>
              </w:rPr>
            </w:pPr>
            <w:r>
              <w:rPr>
                <w:sz w:val="24"/>
                <w:szCs w:val="24"/>
              </w:rPr>
              <w:t>Α1</w:t>
            </w:r>
          </w:p>
        </w:tc>
        <w:tc>
          <w:tcPr>
            <w:tcW w:w="709" w:type="dxa"/>
            <w:vMerge/>
            <w:tcBorders>
              <w:top w:val="single" w:sz="4" w:space="0" w:color="auto"/>
              <w:bottom w:val="single" w:sz="4" w:space="0" w:color="auto"/>
            </w:tcBorders>
          </w:tcPr>
          <w:p w:rsidR="00D238F5" w:rsidRPr="008E2529" w:rsidRDefault="00D238F5" w:rsidP="00A57722">
            <w:pPr>
              <w:spacing w:line="276" w:lineRule="auto"/>
              <w:ind w:left="113" w:right="113"/>
              <w:jc w:val="both"/>
              <w:rPr>
                <w:sz w:val="24"/>
                <w:szCs w:val="24"/>
                <w:lang w:val="en-US"/>
              </w:rPr>
            </w:pPr>
          </w:p>
        </w:tc>
        <w:tc>
          <w:tcPr>
            <w:tcW w:w="567" w:type="dxa"/>
            <w:tcBorders>
              <w:top w:val="single" w:sz="4" w:space="0" w:color="auto"/>
              <w:bottom w:val="single" w:sz="4" w:space="0" w:color="auto"/>
            </w:tcBorders>
          </w:tcPr>
          <w:p w:rsidR="00D238F5" w:rsidRDefault="00D238F5" w:rsidP="00A57722">
            <w:pPr>
              <w:spacing w:line="276" w:lineRule="auto"/>
              <w:jc w:val="both"/>
              <w:rPr>
                <w:sz w:val="24"/>
                <w:szCs w:val="24"/>
              </w:rPr>
            </w:pPr>
            <w:r>
              <w:rPr>
                <w:sz w:val="24"/>
                <w:szCs w:val="24"/>
              </w:rPr>
              <w:t>Β2</w:t>
            </w:r>
          </w:p>
        </w:tc>
        <w:tc>
          <w:tcPr>
            <w:tcW w:w="567" w:type="dxa"/>
            <w:tcBorders>
              <w:top w:val="single" w:sz="4" w:space="0" w:color="auto"/>
              <w:bottom w:val="single" w:sz="4" w:space="0" w:color="auto"/>
            </w:tcBorders>
          </w:tcPr>
          <w:p w:rsidR="00D238F5" w:rsidRDefault="00D238F5" w:rsidP="00A57722">
            <w:pPr>
              <w:spacing w:line="276" w:lineRule="auto"/>
              <w:jc w:val="both"/>
              <w:rPr>
                <w:sz w:val="24"/>
                <w:szCs w:val="24"/>
              </w:rPr>
            </w:pPr>
            <w:r>
              <w:rPr>
                <w:sz w:val="24"/>
                <w:szCs w:val="24"/>
              </w:rPr>
              <w:t>Β1</w:t>
            </w:r>
          </w:p>
        </w:tc>
        <w:tc>
          <w:tcPr>
            <w:tcW w:w="709" w:type="dxa"/>
            <w:vMerge/>
            <w:tcBorders>
              <w:top w:val="single" w:sz="4" w:space="0" w:color="auto"/>
              <w:bottom w:val="single" w:sz="4" w:space="0" w:color="auto"/>
            </w:tcBorders>
          </w:tcPr>
          <w:p w:rsidR="00D238F5" w:rsidRDefault="00D238F5" w:rsidP="00A57722">
            <w:pPr>
              <w:spacing w:line="276" w:lineRule="auto"/>
              <w:jc w:val="both"/>
              <w:rPr>
                <w:sz w:val="24"/>
                <w:szCs w:val="24"/>
              </w:rPr>
            </w:pPr>
          </w:p>
        </w:tc>
        <w:tc>
          <w:tcPr>
            <w:tcW w:w="709" w:type="dxa"/>
            <w:tcBorders>
              <w:top w:val="single" w:sz="4" w:space="0" w:color="auto"/>
              <w:bottom w:val="single" w:sz="4" w:space="0" w:color="auto"/>
            </w:tcBorders>
          </w:tcPr>
          <w:p w:rsidR="00D238F5" w:rsidRDefault="00D238F5" w:rsidP="00A57722">
            <w:pPr>
              <w:spacing w:line="276" w:lineRule="auto"/>
              <w:jc w:val="both"/>
              <w:rPr>
                <w:sz w:val="24"/>
                <w:szCs w:val="24"/>
              </w:rPr>
            </w:pPr>
            <w:r>
              <w:rPr>
                <w:sz w:val="24"/>
                <w:szCs w:val="24"/>
              </w:rPr>
              <w:t>Γ2</w:t>
            </w:r>
          </w:p>
        </w:tc>
      </w:tr>
    </w:tbl>
    <w:p w:rsidR="00D238F5" w:rsidRDefault="00224F02" w:rsidP="00D238F5">
      <w:pPr>
        <w:jc w:val="both"/>
        <w:rPr>
          <w:sz w:val="28"/>
          <w:szCs w:val="28"/>
        </w:rPr>
      </w:pPr>
      <w:r>
        <w:rPr>
          <w:sz w:val="28"/>
          <w:szCs w:val="28"/>
        </w:rPr>
        <w:t>Στον πίνακα θεωρείται πρόσοψη κτιρίου η οδός Ελευθερίου Βενιζέλου.</w:t>
      </w:r>
    </w:p>
    <w:p w:rsidR="00224F02" w:rsidRDefault="00D238F5" w:rsidP="00224F02">
      <w:pPr>
        <w:spacing w:after="0"/>
        <w:ind w:firstLine="720"/>
        <w:jc w:val="both"/>
        <w:rPr>
          <w:sz w:val="28"/>
          <w:szCs w:val="28"/>
        </w:rPr>
      </w:pPr>
      <w:r>
        <w:rPr>
          <w:sz w:val="28"/>
          <w:szCs w:val="28"/>
        </w:rPr>
        <w:t xml:space="preserve">Κανένας  γονέας και κηδεμόνας των προαναφερόμενων μαθητών δεν θα εισέλθει στον </w:t>
      </w:r>
      <w:proofErr w:type="spellStart"/>
      <w:r>
        <w:rPr>
          <w:sz w:val="28"/>
          <w:szCs w:val="28"/>
        </w:rPr>
        <w:t>αύλειο</w:t>
      </w:r>
      <w:proofErr w:type="spellEnd"/>
      <w:r>
        <w:rPr>
          <w:sz w:val="28"/>
          <w:szCs w:val="28"/>
        </w:rPr>
        <w:t xml:space="preserve"> χώρο. </w:t>
      </w:r>
    </w:p>
    <w:p w:rsidR="00C827D0" w:rsidRDefault="00D238F5" w:rsidP="00D238F5">
      <w:pPr>
        <w:spacing w:after="0"/>
        <w:jc w:val="both"/>
        <w:rPr>
          <w:sz w:val="28"/>
          <w:szCs w:val="28"/>
        </w:rPr>
      </w:pPr>
      <w:r>
        <w:rPr>
          <w:sz w:val="28"/>
          <w:szCs w:val="28"/>
        </w:rPr>
        <w:tab/>
        <w:t>Οι μαθητές της Α’ τάξης συνοδευόμενοι από τους γονείς τους θα παραμείνουν στο προαύλιο κάτω από το στέγαστρο, τηρώντας τις αποστάσεις και φορώντας</w:t>
      </w:r>
      <w:r w:rsidR="00C827D0">
        <w:rPr>
          <w:sz w:val="28"/>
          <w:szCs w:val="28"/>
        </w:rPr>
        <w:t xml:space="preserve"> υποχρ</w:t>
      </w:r>
      <w:r w:rsidR="00224F02">
        <w:rPr>
          <w:sz w:val="28"/>
          <w:szCs w:val="28"/>
        </w:rPr>
        <w:t>ε</w:t>
      </w:r>
      <w:r w:rsidR="00C827D0">
        <w:rPr>
          <w:sz w:val="28"/>
          <w:szCs w:val="28"/>
        </w:rPr>
        <w:t>ωτικά προστατευτική μάσκα.</w:t>
      </w:r>
    </w:p>
    <w:p w:rsidR="00D238F5" w:rsidRDefault="00D238F5" w:rsidP="00D238F5">
      <w:pPr>
        <w:spacing w:after="0"/>
        <w:jc w:val="both"/>
        <w:rPr>
          <w:sz w:val="28"/>
          <w:szCs w:val="28"/>
        </w:rPr>
      </w:pPr>
      <w:r>
        <w:rPr>
          <w:sz w:val="28"/>
          <w:szCs w:val="28"/>
        </w:rPr>
        <w:tab/>
        <w:t>Η τελετή του Αγιασμού θα στηρίζεται από ηχητική κάλυψη εσωτερικά και εξωτερικά του</w:t>
      </w:r>
      <w:r w:rsidR="00224F02">
        <w:rPr>
          <w:sz w:val="28"/>
          <w:szCs w:val="28"/>
        </w:rPr>
        <w:t xml:space="preserve"> διδακτηρίου </w:t>
      </w:r>
      <w:r>
        <w:rPr>
          <w:sz w:val="28"/>
          <w:szCs w:val="28"/>
        </w:rPr>
        <w:t xml:space="preserve">έτσι ώστε, τόσο οι μαθητές που θα βρίσκονται στα τμήματά τους, όσο και εκείνοι που θα παραμείνουν στο προαύλιο μαζί με τους γονείς τους, θα μπορούν να την παρακολουθήσουν. Στη συνέχεια, ο ιερέας θα περάσει από κάθε αίθουσα να ευλογήσει μαθητές και εκπαιδευτικούς. </w:t>
      </w:r>
    </w:p>
    <w:p w:rsidR="00D238F5" w:rsidRDefault="00D238F5" w:rsidP="00D238F5">
      <w:pPr>
        <w:spacing w:after="0"/>
        <w:jc w:val="both"/>
        <w:rPr>
          <w:sz w:val="28"/>
          <w:szCs w:val="28"/>
        </w:rPr>
      </w:pPr>
      <w:r>
        <w:rPr>
          <w:sz w:val="28"/>
          <w:szCs w:val="28"/>
        </w:rPr>
        <w:lastRenderedPageBreak/>
        <w:tab/>
        <w:t>Όλο το μαθητικό δυναμικό του Σχολείου θα προσέλθει με σχολικές τ</w:t>
      </w:r>
      <w:r w:rsidR="00224F02">
        <w:rPr>
          <w:sz w:val="28"/>
          <w:szCs w:val="28"/>
        </w:rPr>
        <w:t>σάντες, εφόσον</w:t>
      </w:r>
      <w:r>
        <w:rPr>
          <w:sz w:val="28"/>
          <w:szCs w:val="28"/>
        </w:rPr>
        <w:t xml:space="preserve"> θα μοιραστούν τα διδ</w:t>
      </w:r>
      <w:r w:rsidR="00224F02">
        <w:rPr>
          <w:sz w:val="28"/>
          <w:szCs w:val="28"/>
        </w:rPr>
        <w:t xml:space="preserve">ακτικά βιβλία και τα </w:t>
      </w:r>
      <w:proofErr w:type="spellStart"/>
      <w:r w:rsidR="00224F02">
        <w:rPr>
          <w:sz w:val="28"/>
          <w:szCs w:val="28"/>
        </w:rPr>
        <w:t>παγουρίνο</w:t>
      </w:r>
      <w:proofErr w:type="spellEnd"/>
      <w:r w:rsidR="00224F02">
        <w:rPr>
          <w:sz w:val="28"/>
          <w:szCs w:val="28"/>
        </w:rPr>
        <w:t xml:space="preserve">, </w:t>
      </w:r>
      <w:r>
        <w:rPr>
          <w:sz w:val="28"/>
          <w:szCs w:val="28"/>
        </w:rPr>
        <w:t>εγκύκλιος Φ7/</w:t>
      </w:r>
      <w:r w:rsidR="00FF3F3B">
        <w:rPr>
          <w:sz w:val="28"/>
          <w:szCs w:val="28"/>
        </w:rPr>
        <w:t xml:space="preserve">ΦΝ/117289/Δ1-08-09-2020 της Γενικής Διεύθυνσης Σπουδών </w:t>
      </w:r>
      <w:proofErr w:type="spellStart"/>
      <w:r w:rsidR="00FF3F3B">
        <w:rPr>
          <w:sz w:val="28"/>
          <w:szCs w:val="28"/>
        </w:rPr>
        <w:t>Α’θμιας</w:t>
      </w:r>
      <w:proofErr w:type="spellEnd"/>
      <w:r w:rsidR="00FF3F3B">
        <w:rPr>
          <w:sz w:val="28"/>
          <w:szCs w:val="28"/>
        </w:rPr>
        <w:t xml:space="preserve"> και </w:t>
      </w:r>
      <w:proofErr w:type="spellStart"/>
      <w:r w:rsidR="00FF3F3B">
        <w:rPr>
          <w:sz w:val="28"/>
          <w:szCs w:val="28"/>
        </w:rPr>
        <w:t>Β’θμιας</w:t>
      </w:r>
      <w:proofErr w:type="spellEnd"/>
      <w:r w:rsidR="00224F02">
        <w:rPr>
          <w:sz w:val="28"/>
          <w:szCs w:val="28"/>
        </w:rPr>
        <w:t xml:space="preserve"> Εκπαίδευσης</w:t>
      </w:r>
      <w:r w:rsidR="00FF3F3B">
        <w:rPr>
          <w:sz w:val="28"/>
          <w:szCs w:val="28"/>
        </w:rPr>
        <w:t>.</w:t>
      </w:r>
    </w:p>
    <w:p w:rsidR="00224F02" w:rsidRDefault="00FF3F3B" w:rsidP="00D238F5">
      <w:pPr>
        <w:spacing w:after="0"/>
        <w:jc w:val="both"/>
        <w:rPr>
          <w:sz w:val="28"/>
          <w:szCs w:val="28"/>
        </w:rPr>
      </w:pPr>
      <w:r>
        <w:rPr>
          <w:sz w:val="28"/>
          <w:szCs w:val="28"/>
        </w:rPr>
        <w:tab/>
        <w:t>Οι μαθητές θα αποχωρήσουν στις 12</w:t>
      </w:r>
      <w:r w:rsidRPr="00FF3F3B">
        <w:rPr>
          <w:sz w:val="28"/>
          <w:szCs w:val="28"/>
        </w:rPr>
        <w:t xml:space="preserve">:30 </w:t>
      </w:r>
      <w:proofErr w:type="spellStart"/>
      <w:r>
        <w:rPr>
          <w:sz w:val="28"/>
          <w:szCs w:val="28"/>
        </w:rPr>
        <w:t>μ.μ</w:t>
      </w:r>
      <w:proofErr w:type="spellEnd"/>
      <w:r>
        <w:rPr>
          <w:sz w:val="28"/>
          <w:szCs w:val="28"/>
        </w:rPr>
        <w:t>., ως εξής</w:t>
      </w:r>
      <w:r w:rsidRPr="00FF3F3B">
        <w:rPr>
          <w:sz w:val="28"/>
          <w:szCs w:val="28"/>
        </w:rPr>
        <w:t xml:space="preserve">: </w:t>
      </w:r>
    </w:p>
    <w:p w:rsidR="00FF3F3B" w:rsidRDefault="00224F02" w:rsidP="00224F02">
      <w:pPr>
        <w:spacing w:after="0"/>
        <w:ind w:firstLine="720"/>
        <w:jc w:val="both"/>
        <w:rPr>
          <w:sz w:val="28"/>
          <w:szCs w:val="28"/>
        </w:rPr>
      </w:pPr>
      <w:r>
        <w:rPr>
          <w:sz w:val="28"/>
          <w:szCs w:val="28"/>
        </w:rPr>
        <w:t>Η</w:t>
      </w:r>
      <w:r w:rsidR="00FF3F3B">
        <w:rPr>
          <w:sz w:val="28"/>
          <w:szCs w:val="28"/>
        </w:rPr>
        <w:t xml:space="preserve"> Α’ τάξη από την είσοδο της Ελ. Βενιζέλου</w:t>
      </w:r>
      <w:r>
        <w:rPr>
          <w:sz w:val="28"/>
          <w:szCs w:val="28"/>
        </w:rPr>
        <w:t xml:space="preserve"> έτσι όπως έχει καθοριστεί στο κείμενο των οδηγιών, που έχει ήδη αναρτηθεί στο έγγραφο  με αρ. </w:t>
      </w:r>
      <w:proofErr w:type="spellStart"/>
      <w:r>
        <w:rPr>
          <w:sz w:val="28"/>
          <w:szCs w:val="28"/>
        </w:rPr>
        <w:t>πρωτ</w:t>
      </w:r>
      <w:proofErr w:type="spellEnd"/>
      <w:r>
        <w:rPr>
          <w:sz w:val="28"/>
          <w:szCs w:val="28"/>
        </w:rPr>
        <w:t>. 223/06-09-2020,</w:t>
      </w:r>
      <w:r w:rsidR="00FF3F3B">
        <w:rPr>
          <w:sz w:val="28"/>
          <w:szCs w:val="28"/>
        </w:rPr>
        <w:t xml:space="preserve"> και οι Β’, Γ’, Δ’, Ε’, ΣΤ’ </w:t>
      </w:r>
      <w:r w:rsidR="00C827D0">
        <w:rPr>
          <w:sz w:val="28"/>
          <w:szCs w:val="28"/>
        </w:rPr>
        <w:t xml:space="preserve">τάξεις </w:t>
      </w:r>
      <w:r w:rsidR="00FF3F3B">
        <w:rPr>
          <w:sz w:val="28"/>
          <w:szCs w:val="28"/>
        </w:rPr>
        <w:t>από τη θύρα της παρόδου της οδού Δημοκρατίας.</w:t>
      </w:r>
    </w:p>
    <w:p w:rsidR="00F9576C" w:rsidRDefault="00C261EF" w:rsidP="00D238F5">
      <w:pPr>
        <w:spacing w:after="0"/>
        <w:jc w:val="both"/>
        <w:rPr>
          <w:sz w:val="28"/>
          <w:szCs w:val="28"/>
        </w:rPr>
      </w:pPr>
      <w:r>
        <w:rPr>
          <w:sz w:val="28"/>
          <w:szCs w:val="28"/>
        </w:rPr>
        <w:tab/>
        <w:t>Το ωρολόγιο πρόγραμμα του σ</w:t>
      </w:r>
      <w:r w:rsidR="00FF3F3B">
        <w:rPr>
          <w:sz w:val="28"/>
          <w:szCs w:val="28"/>
        </w:rPr>
        <w:t xml:space="preserve">χολείου </w:t>
      </w:r>
      <w:r w:rsidR="00224F02">
        <w:rPr>
          <w:sz w:val="28"/>
          <w:szCs w:val="28"/>
        </w:rPr>
        <w:t>για την</w:t>
      </w:r>
      <w:r w:rsidR="00FF3F3B">
        <w:rPr>
          <w:sz w:val="28"/>
          <w:szCs w:val="28"/>
        </w:rPr>
        <w:t xml:space="preserve"> </w:t>
      </w:r>
      <w:r w:rsidR="00224F02">
        <w:rPr>
          <w:sz w:val="28"/>
          <w:szCs w:val="28"/>
        </w:rPr>
        <w:t>τρέχουσα εβδομάδα</w:t>
      </w:r>
      <w:r>
        <w:rPr>
          <w:sz w:val="28"/>
          <w:szCs w:val="28"/>
        </w:rPr>
        <w:t>,</w:t>
      </w:r>
      <w:r w:rsidR="00FF3F3B">
        <w:rPr>
          <w:sz w:val="28"/>
          <w:szCs w:val="28"/>
        </w:rPr>
        <w:t xml:space="preserve"> από Δευτέρα 14/09/2020 </w:t>
      </w:r>
      <w:r>
        <w:rPr>
          <w:sz w:val="28"/>
          <w:szCs w:val="28"/>
        </w:rPr>
        <w:t>έ</w:t>
      </w:r>
      <w:r w:rsidR="00FF3F3B">
        <w:rPr>
          <w:sz w:val="28"/>
          <w:szCs w:val="28"/>
        </w:rPr>
        <w:t>ως και Παρασκ</w:t>
      </w:r>
      <w:r w:rsidR="00F9576C">
        <w:rPr>
          <w:sz w:val="28"/>
          <w:szCs w:val="28"/>
        </w:rPr>
        <w:t>ευή 18/09/2020, θα ανακοινωθεί σε μαθητές και γονείς την ημέρα του Αγιασμού.</w:t>
      </w:r>
    </w:p>
    <w:p w:rsidR="00C261EF" w:rsidRDefault="00F9576C" w:rsidP="00D238F5">
      <w:pPr>
        <w:spacing w:after="0"/>
        <w:jc w:val="both"/>
        <w:rPr>
          <w:sz w:val="28"/>
          <w:szCs w:val="28"/>
        </w:rPr>
      </w:pPr>
      <w:r w:rsidRPr="00C261EF">
        <w:rPr>
          <w:sz w:val="28"/>
          <w:szCs w:val="28"/>
        </w:rPr>
        <w:t xml:space="preserve"> </w:t>
      </w:r>
    </w:p>
    <w:p w:rsidR="00C261EF" w:rsidRDefault="00C261EF" w:rsidP="00D238F5">
      <w:pPr>
        <w:spacing w:after="0"/>
        <w:jc w:val="both"/>
        <w:rPr>
          <w:sz w:val="28"/>
          <w:szCs w:val="28"/>
        </w:rPr>
      </w:pPr>
    </w:p>
    <w:p w:rsidR="00C261EF" w:rsidRDefault="00F9576C" w:rsidP="00C261EF">
      <w:pPr>
        <w:spacing w:after="0"/>
        <w:jc w:val="center"/>
        <w:rPr>
          <w:b/>
          <w:sz w:val="28"/>
          <w:szCs w:val="28"/>
        </w:rPr>
      </w:pPr>
      <w:r w:rsidRPr="00C261EF">
        <w:rPr>
          <w:b/>
          <w:sz w:val="28"/>
          <w:szCs w:val="28"/>
        </w:rPr>
        <w:t xml:space="preserve">Καλή Σχολική Χρονιά, Καλή Πρόοδο </w:t>
      </w:r>
    </w:p>
    <w:p w:rsidR="00F9576C" w:rsidRPr="00C261EF" w:rsidRDefault="00F9576C" w:rsidP="00C261EF">
      <w:pPr>
        <w:spacing w:after="0"/>
        <w:jc w:val="center"/>
        <w:rPr>
          <w:b/>
          <w:sz w:val="28"/>
          <w:szCs w:val="28"/>
        </w:rPr>
      </w:pPr>
      <w:r w:rsidRPr="00C261EF">
        <w:rPr>
          <w:b/>
          <w:sz w:val="28"/>
          <w:szCs w:val="28"/>
        </w:rPr>
        <w:t>με υγεία, θετική διάθεση και χαμόγελα!</w:t>
      </w:r>
    </w:p>
    <w:p w:rsidR="00F9576C" w:rsidRPr="00C261EF" w:rsidRDefault="00F9576C" w:rsidP="00C261EF">
      <w:pPr>
        <w:spacing w:after="0"/>
        <w:jc w:val="center"/>
        <w:rPr>
          <w:b/>
          <w:sz w:val="28"/>
          <w:szCs w:val="28"/>
        </w:rPr>
      </w:pPr>
    </w:p>
    <w:p w:rsidR="00F9576C" w:rsidRDefault="00F9576C" w:rsidP="00D238F5">
      <w:pPr>
        <w:spacing w:after="0"/>
        <w:jc w:val="both"/>
        <w:rPr>
          <w:sz w:val="28"/>
          <w:szCs w:val="28"/>
        </w:rPr>
      </w:pPr>
    </w:p>
    <w:p w:rsidR="00F9576C" w:rsidRPr="00C261EF" w:rsidRDefault="00F9576C" w:rsidP="00C261EF">
      <w:pPr>
        <w:spacing w:after="0"/>
        <w:jc w:val="center"/>
        <w:rPr>
          <w:b/>
          <w:sz w:val="28"/>
          <w:szCs w:val="28"/>
        </w:rPr>
      </w:pPr>
      <w:r w:rsidRPr="00C261EF">
        <w:rPr>
          <w:b/>
          <w:sz w:val="28"/>
          <w:szCs w:val="28"/>
        </w:rPr>
        <w:t>Ο Σύλλογος Διδασκόντων</w:t>
      </w:r>
    </w:p>
    <w:p w:rsidR="00F9576C" w:rsidRPr="00C261EF" w:rsidRDefault="00F9576C" w:rsidP="00C261EF">
      <w:pPr>
        <w:spacing w:after="0"/>
        <w:jc w:val="center"/>
        <w:rPr>
          <w:b/>
          <w:sz w:val="28"/>
          <w:szCs w:val="28"/>
        </w:rPr>
      </w:pPr>
      <w:r w:rsidRPr="00C261EF">
        <w:rPr>
          <w:b/>
          <w:sz w:val="28"/>
          <w:szCs w:val="28"/>
        </w:rPr>
        <w:t>και</w:t>
      </w:r>
    </w:p>
    <w:p w:rsidR="00F9576C" w:rsidRPr="00C261EF" w:rsidRDefault="00F9576C" w:rsidP="00C261EF">
      <w:pPr>
        <w:spacing w:after="0"/>
        <w:jc w:val="center"/>
        <w:rPr>
          <w:b/>
          <w:sz w:val="28"/>
          <w:szCs w:val="28"/>
        </w:rPr>
      </w:pPr>
      <w:r w:rsidRPr="00C261EF">
        <w:rPr>
          <w:b/>
          <w:sz w:val="28"/>
          <w:szCs w:val="28"/>
        </w:rPr>
        <w:t>η Διεύθυνση του Σχολείου</w:t>
      </w:r>
    </w:p>
    <w:p w:rsidR="00F9576C" w:rsidRPr="00C261EF" w:rsidRDefault="00F9576C" w:rsidP="00C261EF">
      <w:pPr>
        <w:spacing w:after="0"/>
        <w:jc w:val="center"/>
        <w:rPr>
          <w:b/>
          <w:sz w:val="28"/>
          <w:szCs w:val="28"/>
        </w:rPr>
      </w:pPr>
    </w:p>
    <w:p w:rsidR="00FF3F3B" w:rsidRPr="00FF3F3B" w:rsidRDefault="00F9576C" w:rsidP="00D238F5">
      <w:pPr>
        <w:spacing w:after="0"/>
        <w:jc w:val="both"/>
        <w:rPr>
          <w:sz w:val="28"/>
          <w:szCs w:val="28"/>
        </w:rPr>
      </w:pPr>
      <w:r>
        <w:rPr>
          <w:sz w:val="28"/>
          <w:szCs w:val="28"/>
        </w:rPr>
        <w:tab/>
      </w:r>
      <w:r w:rsidR="00FF3F3B">
        <w:rPr>
          <w:sz w:val="28"/>
          <w:szCs w:val="28"/>
        </w:rPr>
        <w:t xml:space="preserve"> </w:t>
      </w:r>
    </w:p>
    <w:p w:rsidR="00D238F5" w:rsidRDefault="00D238F5" w:rsidP="00D238F5">
      <w:pPr>
        <w:spacing w:after="0"/>
        <w:jc w:val="both"/>
        <w:rPr>
          <w:sz w:val="28"/>
          <w:szCs w:val="28"/>
        </w:rPr>
      </w:pPr>
    </w:p>
    <w:p w:rsidR="00D238F5" w:rsidRDefault="00D238F5" w:rsidP="00D238F5">
      <w:pPr>
        <w:spacing w:after="0"/>
        <w:jc w:val="both"/>
        <w:rPr>
          <w:sz w:val="28"/>
          <w:szCs w:val="28"/>
        </w:rPr>
      </w:pPr>
      <w:r>
        <w:rPr>
          <w:sz w:val="28"/>
          <w:szCs w:val="28"/>
        </w:rPr>
        <w:t xml:space="preserve">  </w:t>
      </w:r>
      <w:r>
        <w:rPr>
          <w:sz w:val="28"/>
          <w:szCs w:val="28"/>
        </w:rPr>
        <w:tab/>
      </w:r>
    </w:p>
    <w:p w:rsidR="00D238F5" w:rsidRDefault="00D238F5" w:rsidP="00D238F5">
      <w:pPr>
        <w:jc w:val="both"/>
        <w:rPr>
          <w:sz w:val="28"/>
          <w:szCs w:val="28"/>
        </w:rPr>
      </w:pPr>
    </w:p>
    <w:p w:rsidR="00D238F5" w:rsidRPr="00D238F5" w:rsidRDefault="00D238F5" w:rsidP="00D238F5">
      <w:pPr>
        <w:spacing w:after="0" w:line="240" w:lineRule="auto"/>
        <w:jc w:val="both"/>
        <w:rPr>
          <w:sz w:val="28"/>
          <w:szCs w:val="28"/>
        </w:rPr>
      </w:pPr>
    </w:p>
    <w:p w:rsidR="00596B65" w:rsidRDefault="00596B65" w:rsidP="00596B65">
      <w:pPr>
        <w:spacing w:line="240" w:lineRule="auto"/>
        <w:jc w:val="both"/>
        <w:rPr>
          <w:sz w:val="28"/>
          <w:szCs w:val="28"/>
        </w:rPr>
      </w:pPr>
    </w:p>
    <w:p w:rsidR="00596B65" w:rsidRDefault="00596B65" w:rsidP="00596B65">
      <w:pPr>
        <w:jc w:val="both"/>
        <w:rPr>
          <w:sz w:val="28"/>
          <w:szCs w:val="28"/>
        </w:rPr>
      </w:pPr>
    </w:p>
    <w:p w:rsidR="00596B65" w:rsidRPr="00596B65" w:rsidRDefault="00596B65" w:rsidP="00596B65">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596B65" w:rsidRPr="00596B65" w:rsidSect="00076B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54EAF"/>
    <w:multiLevelType w:val="hybridMultilevel"/>
    <w:tmpl w:val="FED03E4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6B65"/>
    <w:rsid w:val="00076B07"/>
    <w:rsid w:val="00224F02"/>
    <w:rsid w:val="00596B65"/>
    <w:rsid w:val="008D031C"/>
    <w:rsid w:val="00AE07D3"/>
    <w:rsid w:val="00C261EF"/>
    <w:rsid w:val="00C827D0"/>
    <w:rsid w:val="00D238F5"/>
    <w:rsid w:val="00DF5242"/>
    <w:rsid w:val="00F9576C"/>
    <w:rsid w:val="00FF3F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38F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358</Words>
  <Characters>1934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5</cp:revision>
  <cp:lastPrinted>2020-09-11T09:12:00Z</cp:lastPrinted>
  <dcterms:created xsi:type="dcterms:W3CDTF">2020-09-11T09:13:00Z</dcterms:created>
  <dcterms:modified xsi:type="dcterms:W3CDTF">2020-09-11T09:33:00Z</dcterms:modified>
</cp:coreProperties>
</file>