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8C1BF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6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33435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B00EDB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8C57D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B00ED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  <w:r w:rsidR="008C1BF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565B3A" w:rsidRDefault="00565B3A" w:rsidP="00946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B3A" w:rsidRDefault="008C1BF3" w:rsidP="008C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ΓΟΝΕΙΣ ΚΑΙ ΚΗΔΕΜΟΝΕΣ ΤΩΝ ΜΑΘΗΤΩΝ ΤΟΥ ΣΧΟΛΕΙΟΥ</w:t>
            </w:r>
          </w:p>
          <w:p w:rsidR="00562A00" w:rsidRDefault="00562A00" w:rsidP="008C1B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A00" w:rsidRDefault="00562A00" w:rsidP="008C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ΚΟΙΝΟΠΟΙΗΣΗ:</w:t>
            </w:r>
          </w:p>
          <w:p w:rsidR="00562A00" w:rsidRDefault="00562A00" w:rsidP="008C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Κασσέρη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Μάριο,</w:t>
            </w:r>
          </w:p>
          <w:p w:rsidR="00562A00" w:rsidRPr="008C1BF3" w:rsidRDefault="00562A00" w:rsidP="008C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Αντιδήμαρχο Παιδείας του Δήμου Γλυφάδας.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5436C6" w:rsidRDefault="00944CCB" w:rsidP="008C1B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8C1BF3">
              <w:rPr>
                <w:rFonts w:ascii="Arial" w:hAnsi="Arial"/>
                <w:b/>
                <w:sz w:val="26"/>
                <w:szCs w:val="26"/>
              </w:rPr>
              <w:t>ΔΕΝΔΡΟΦΥΤΕΥΣΗ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B1241" w:rsidRDefault="008C1BF3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Συγχαρητήρια ανήκουν στους μαθητές/</w:t>
      </w:r>
      <w:proofErr w:type="spellStart"/>
      <w:r>
        <w:rPr>
          <w:rFonts w:ascii="Arial" w:hAnsi="Arial" w:cs="Arial"/>
        </w:rPr>
        <w:t>τριες</w:t>
      </w:r>
      <w:proofErr w:type="spellEnd"/>
      <w:r>
        <w:rPr>
          <w:rFonts w:ascii="Arial" w:hAnsi="Arial" w:cs="Arial"/>
        </w:rPr>
        <w:t xml:space="preserve"> του σχολείου μας για τη συμμετοχή τους στη δράση: ΔΕΝΔΡΟΦΥΤΕΥΣΗ </w:t>
      </w:r>
      <w:r w:rsidR="00E0352A">
        <w:rPr>
          <w:rFonts w:ascii="Arial" w:hAnsi="Arial" w:cs="Arial"/>
        </w:rPr>
        <w:t xml:space="preserve">η οποία οργανώθηκε και πραγματοποιήθηκε </w:t>
      </w:r>
      <w:r>
        <w:rPr>
          <w:rFonts w:ascii="Arial" w:hAnsi="Arial" w:cs="Arial"/>
        </w:rPr>
        <w:t xml:space="preserve">υπό την αιγίδα του Δήμου Γλυφάδας και δει του κ. </w:t>
      </w:r>
      <w:proofErr w:type="spellStart"/>
      <w:r>
        <w:rPr>
          <w:rFonts w:ascii="Arial" w:hAnsi="Arial" w:cs="Arial"/>
        </w:rPr>
        <w:t>Κασσέρη</w:t>
      </w:r>
      <w:proofErr w:type="spellEnd"/>
      <w:r>
        <w:rPr>
          <w:rFonts w:ascii="Arial" w:hAnsi="Arial" w:cs="Arial"/>
        </w:rPr>
        <w:t xml:space="preserve"> Μάριου, </w:t>
      </w:r>
      <w:proofErr w:type="spellStart"/>
      <w:r>
        <w:rPr>
          <w:rFonts w:ascii="Arial" w:hAnsi="Arial" w:cs="Arial"/>
        </w:rPr>
        <w:t>Αντιδήμαρχου</w:t>
      </w:r>
      <w:proofErr w:type="spellEnd"/>
      <w:r>
        <w:rPr>
          <w:rFonts w:ascii="Arial" w:hAnsi="Arial" w:cs="Arial"/>
        </w:rPr>
        <w:t xml:space="preserve"> Παιδείας</w:t>
      </w:r>
      <w:r w:rsidR="00E0352A">
        <w:rPr>
          <w:rFonts w:ascii="Arial" w:hAnsi="Arial" w:cs="Arial"/>
        </w:rPr>
        <w:t xml:space="preserve"> σε συνεργασία με τον Σύλλογο Διδασκόντων και τη Διευθύντρια του σχολείου κ. Χανιώτη </w:t>
      </w:r>
      <w:proofErr w:type="spellStart"/>
      <w:r w:rsidR="00E0352A">
        <w:rPr>
          <w:rFonts w:ascii="Arial" w:hAnsi="Arial" w:cs="Arial"/>
        </w:rPr>
        <w:t>Μαρουσώ</w:t>
      </w:r>
      <w:proofErr w:type="spellEnd"/>
      <w:r>
        <w:rPr>
          <w:rFonts w:ascii="Arial" w:hAnsi="Arial" w:cs="Arial"/>
        </w:rPr>
        <w:t xml:space="preserve">. </w:t>
      </w:r>
    </w:p>
    <w:p w:rsidR="00E0352A" w:rsidRDefault="00E0352A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352A" w:rsidRDefault="00F02EC7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Η προσπάθεια σ</w:t>
      </w:r>
      <w:r w:rsidR="00E0352A">
        <w:rPr>
          <w:rFonts w:ascii="Arial" w:hAnsi="Arial" w:cs="Arial"/>
        </w:rPr>
        <w:t xml:space="preserve">τέφθηκε με επιτυχία, εφόσον τα δενδρύλλια που φυτεύτηκαν ανέρχονται στον αριθμό </w:t>
      </w:r>
      <w:r>
        <w:rPr>
          <w:rFonts w:ascii="Arial" w:hAnsi="Arial" w:cs="Arial"/>
        </w:rPr>
        <w:t>(</w:t>
      </w:r>
      <w:r w:rsidR="00E0352A">
        <w:rPr>
          <w:rFonts w:ascii="Arial" w:hAnsi="Arial" w:cs="Arial"/>
        </w:rPr>
        <w:t>1400</w:t>
      </w:r>
      <w:r>
        <w:rPr>
          <w:rFonts w:ascii="Arial" w:hAnsi="Arial" w:cs="Arial"/>
        </w:rPr>
        <w:t>)</w:t>
      </w:r>
      <w:r w:rsidR="00E0352A">
        <w:rPr>
          <w:rFonts w:ascii="Arial" w:hAnsi="Arial" w:cs="Arial"/>
        </w:rPr>
        <w:t>, χιλίων τετρακοσίων.</w:t>
      </w:r>
      <w:r>
        <w:rPr>
          <w:rFonts w:ascii="Arial" w:hAnsi="Arial" w:cs="Arial"/>
        </w:rPr>
        <w:t xml:space="preserve"> Σε κάθε νέο φυτό επικολλήθηκε καρτελάκι με την επωνυμία του σχολείου.</w:t>
      </w:r>
    </w:p>
    <w:p w:rsidR="00E0352A" w:rsidRDefault="00E0352A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02EC7" w:rsidRDefault="00E0352A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Τα παιδιά επέδειξαν ήθος, σεβασμό, ενδιαφέρον, τάξη και πειθαρχία</w:t>
      </w:r>
      <w:r w:rsidR="00562A00">
        <w:rPr>
          <w:rFonts w:ascii="Arial" w:hAnsi="Arial" w:cs="Arial"/>
        </w:rPr>
        <w:t xml:space="preserve">. </w:t>
      </w:r>
    </w:p>
    <w:p w:rsidR="00F02EC7" w:rsidRDefault="00F02EC7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62A00" w:rsidRDefault="00562A00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Οι συνάδελφοι για άλλη μία φορά στάθηκαν στο ύψος των περιστάσεων στηρίζοντας,</w:t>
      </w:r>
      <w:r w:rsidRPr="00562A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καθοδηγώντας,συμβουλε</w:t>
      </w:r>
      <w:r w:rsidR="00F02EC7">
        <w:rPr>
          <w:rFonts w:ascii="Arial" w:hAnsi="Arial" w:cs="Arial"/>
        </w:rPr>
        <w:t>ύοντας</w:t>
      </w:r>
      <w:proofErr w:type="spellEnd"/>
      <w:r w:rsidR="00F02EC7">
        <w:rPr>
          <w:rFonts w:ascii="Arial" w:hAnsi="Arial" w:cs="Arial"/>
        </w:rPr>
        <w:t xml:space="preserve"> και νουθετώντας τους μαθητές</w:t>
      </w:r>
      <w:r>
        <w:rPr>
          <w:rFonts w:ascii="Arial" w:hAnsi="Arial" w:cs="Arial"/>
        </w:rPr>
        <w:t xml:space="preserve"> μέσω </w:t>
      </w:r>
      <w:proofErr w:type="spellStart"/>
      <w:r>
        <w:rPr>
          <w:rFonts w:ascii="Arial" w:hAnsi="Arial" w:cs="Arial"/>
        </w:rPr>
        <w:t>ομαδοσυνεργατικών</w:t>
      </w:r>
      <w:proofErr w:type="spellEnd"/>
      <w:r>
        <w:rPr>
          <w:rFonts w:ascii="Arial" w:hAnsi="Arial" w:cs="Arial"/>
        </w:rPr>
        <w:t xml:space="preserve"> προσεγγίσεων και μεθόδων.</w:t>
      </w:r>
    </w:p>
    <w:p w:rsidR="00562A00" w:rsidRDefault="00562A00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02EC7" w:rsidRDefault="00562A00" w:rsidP="00F02E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Στο 2</w:t>
      </w:r>
      <w:r w:rsidRPr="00562A00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 δημιουργούμε αναμνήσεις</w:t>
      </w:r>
      <w:r w:rsidR="00F02EC7">
        <w:rPr>
          <w:rFonts w:ascii="Arial" w:hAnsi="Arial" w:cs="Arial"/>
        </w:rPr>
        <w:t>! Πρόκειται για επαγγελματική κοινότητα μάθησης και για αναβαθμισμένο ποιοτικό εκπαιδευτικό έργο!</w:t>
      </w:r>
    </w:p>
    <w:p w:rsidR="00562A00" w:rsidRDefault="00562A00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62A00" w:rsidRDefault="00562A00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62A00" w:rsidRDefault="00F02EC7" w:rsidP="00562A0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Ευχόμαστε Καλές Γιορτές με υγεία και θετικές σκέψεις.</w:t>
      </w:r>
    </w:p>
    <w:p w:rsidR="008C1BF3" w:rsidRDefault="008C1BF3" w:rsidP="00562A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C1BF3" w:rsidRDefault="008C1BF3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6D1B" w:rsidRDefault="001E4C28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EA2970" w:rsidRDefault="00EA2970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A2970" w:rsidRPr="001E4C28" w:rsidRDefault="00EA2970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63F63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61163">
        <w:rPr>
          <w:rFonts w:ascii="Arial" w:hAnsi="Arial" w:cs="Arial"/>
          <w:sz w:val="24"/>
          <w:szCs w:val="24"/>
        </w:rPr>
        <w:t>Η Διευθύντρια</w:t>
      </w:r>
    </w:p>
    <w:p w:rsidR="00EA2970" w:rsidRDefault="00EA2970" w:rsidP="00AB1725">
      <w:pPr>
        <w:rPr>
          <w:rFonts w:ascii="Arial" w:hAnsi="Arial" w:cs="Arial"/>
          <w:sz w:val="24"/>
          <w:szCs w:val="24"/>
        </w:rPr>
      </w:pPr>
    </w:p>
    <w:p w:rsidR="00C360EE" w:rsidRDefault="00C360EE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BC" w:rsidRDefault="009332BC">
      <w:r>
        <w:separator/>
      </w:r>
    </w:p>
  </w:endnote>
  <w:endnote w:type="continuationSeparator" w:id="0">
    <w:p w:rsidR="009332BC" w:rsidRDefault="0093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BC" w:rsidRDefault="009332BC">
      <w:r>
        <w:separator/>
      </w:r>
    </w:p>
  </w:footnote>
  <w:footnote w:type="continuationSeparator" w:id="0">
    <w:p w:rsidR="009332BC" w:rsidRDefault="00933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5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8"/>
  </w:num>
  <w:num w:numId="22">
    <w:abstractNumId w:val="0"/>
  </w:num>
  <w:num w:numId="23">
    <w:abstractNumId w:val="27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  <w:num w:numId="28">
    <w:abstractNumId w:val="2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435E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723C9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D7050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1E8"/>
    <w:rsid w:val="006E78BC"/>
    <w:rsid w:val="006F1D22"/>
    <w:rsid w:val="006F34D5"/>
    <w:rsid w:val="006F41DE"/>
    <w:rsid w:val="006F5779"/>
    <w:rsid w:val="006F740B"/>
    <w:rsid w:val="006F7F0A"/>
    <w:rsid w:val="007023C4"/>
    <w:rsid w:val="00707A49"/>
    <w:rsid w:val="007110B6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135C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495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5AB3"/>
    <w:rsid w:val="0092709B"/>
    <w:rsid w:val="009303A6"/>
    <w:rsid w:val="009332BC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2F4"/>
    <w:rsid w:val="00A50371"/>
    <w:rsid w:val="00A545D1"/>
    <w:rsid w:val="00A5466A"/>
    <w:rsid w:val="00A60F6D"/>
    <w:rsid w:val="00A620F2"/>
    <w:rsid w:val="00A62D64"/>
    <w:rsid w:val="00A63158"/>
    <w:rsid w:val="00A64D85"/>
    <w:rsid w:val="00A652BF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526D"/>
    <w:rsid w:val="00AC6F3E"/>
    <w:rsid w:val="00AD0FEF"/>
    <w:rsid w:val="00AD21B9"/>
    <w:rsid w:val="00AD2358"/>
    <w:rsid w:val="00AD2556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76CE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2023-04-03T06:53:00Z</cp:lastPrinted>
  <dcterms:created xsi:type="dcterms:W3CDTF">2023-04-06T09:50:00Z</dcterms:created>
  <dcterms:modified xsi:type="dcterms:W3CDTF">2023-04-06T09:50:00Z</dcterms:modified>
</cp:coreProperties>
</file>